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3F" w:rsidRPr="002F2C59" w:rsidRDefault="00C40C3F" w:rsidP="00C40C3F">
      <w:pPr>
        <w:jc w:val="center"/>
        <w:rPr>
          <w:rFonts w:ascii="Arial" w:hAnsi="Arial" w:cs="Arial"/>
          <w:b/>
          <w:smallCaps/>
        </w:rPr>
      </w:pPr>
      <w:r w:rsidRPr="002F2C59">
        <w:rPr>
          <w:rFonts w:ascii="Arial" w:hAnsi="Arial" w:cs="Arial"/>
          <w:b/>
          <w:smallCaps/>
        </w:rPr>
        <w:t xml:space="preserve">Pravilnik o financijskoj potpori HPD-a svojim članovima za sudjelovanje na stručnim i znanstvenim  skupovima </w:t>
      </w:r>
    </w:p>
    <w:p w:rsidR="00C40C3F" w:rsidRPr="002F2C59" w:rsidRDefault="00C40C3F" w:rsidP="00C40C3F">
      <w:pPr>
        <w:jc w:val="center"/>
        <w:rPr>
          <w:rFonts w:ascii="Arial" w:hAnsi="Arial" w:cs="Arial"/>
          <w:smallCaps/>
        </w:rPr>
      </w:pPr>
      <w:r w:rsidRPr="002F2C59">
        <w:rPr>
          <w:rFonts w:ascii="Arial" w:hAnsi="Arial" w:cs="Arial"/>
          <w:smallCaps/>
        </w:rPr>
        <w:t>Opće odredbe</w:t>
      </w: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Da bi ostvarili potporu</w:t>
      </w:r>
      <w:r w:rsidR="00E40436">
        <w:rPr>
          <w:rFonts w:ascii="Arial" w:hAnsi="Arial" w:cs="Arial"/>
        </w:rPr>
        <w:t>,</w:t>
      </w:r>
      <w:r w:rsidRPr="002F2C59">
        <w:rPr>
          <w:rFonts w:ascii="Arial" w:hAnsi="Arial" w:cs="Arial"/>
        </w:rPr>
        <w:t xml:space="preserve"> pristupnici moraju biti članovi HPD-a </w:t>
      </w:r>
      <w:r w:rsidR="00064EAE" w:rsidRPr="002F2C59">
        <w:rPr>
          <w:rFonts w:ascii="Arial" w:hAnsi="Arial" w:cs="Arial"/>
        </w:rPr>
        <w:t xml:space="preserve"> i HLZ-a </w:t>
      </w:r>
      <w:r w:rsidRPr="002F2C59">
        <w:rPr>
          <w:rFonts w:ascii="Arial" w:hAnsi="Arial" w:cs="Arial"/>
        </w:rPr>
        <w:t>najmanje u godini u kojoj traže potporu i godinu prije traženja potpore.</w:t>
      </w: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</w:p>
    <w:p w:rsidR="00C40C3F" w:rsidRPr="002F2C59" w:rsidRDefault="00E40436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F2C59">
        <w:rPr>
          <w:rFonts w:ascii="Arial" w:hAnsi="Arial" w:cs="Arial"/>
        </w:rPr>
        <w:t xml:space="preserve">a kongres HPD-a </w:t>
      </w:r>
      <w:r>
        <w:rPr>
          <w:rFonts w:ascii="Arial" w:hAnsi="Arial" w:cs="Arial"/>
        </w:rPr>
        <w:t>s</w:t>
      </w:r>
      <w:r w:rsidR="00C40C3F" w:rsidRPr="002F2C59">
        <w:rPr>
          <w:rFonts w:ascii="Arial" w:hAnsi="Arial" w:cs="Arial"/>
        </w:rPr>
        <w:t xml:space="preserve">vim </w:t>
      </w:r>
      <w:r w:rsidRPr="002F2C59">
        <w:rPr>
          <w:rFonts w:ascii="Arial" w:hAnsi="Arial" w:cs="Arial"/>
        </w:rPr>
        <w:t xml:space="preserve">se </w:t>
      </w:r>
      <w:r w:rsidR="00C40C3F" w:rsidRPr="002F2C59">
        <w:rPr>
          <w:rFonts w:ascii="Arial" w:hAnsi="Arial" w:cs="Arial"/>
        </w:rPr>
        <w:t>članovima HPD-a  smanjuje iznos kotizacije za 10%.</w:t>
      </w:r>
    </w:p>
    <w:p w:rsidR="00C40C3F" w:rsidRPr="002F2C59" w:rsidRDefault="00C40C3F" w:rsidP="00C40C3F">
      <w:pPr>
        <w:pStyle w:val="ListParagraph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Umirovljeni pedijatri, članovi HPD-a, oslobođeni su plaćanja kotizacija na svim skupovima koje organizira HPD.</w:t>
      </w: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HPD će odobriti jednom</w:t>
      </w:r>
      <w:r w:rsidR="00E40436">
        <w:rPr>
          <w:rFonts w:ascii="Arial" w:hAnsi="Arial" w:cs="Arial"/>
        </w:rPr>
        <w:t>e</w:t>
      </w:r>
      <w:r w:rsidRPr="002F2C59">
        <w:rPr>
          <w:rFonts w:ascii="Arial" w:hAnsi="Arial" w:cs="Arial"/>
        </w:rPr>
        <w:t xml:space="preserve"> članu</w:t>
      </w:r>
      <w:r w:rsidR="00064EAE" w:rsidRPr="002F2C59">
        <w:rPr>
          <w:rFonts w:ascii="Arial" w:hAnsi="Arial" w:cs="Arial"/>
        </w:rPr>
        <w:t xml:space="preserve"> Sekcije specijalizanata</w:t>
      </w:r>
      <w:r w:rsidRPr="002F2C59">
        <w:rPr>
          <w:rFonts w:ascii="Arial" w:hAnsi="Arial" w:cs="Arial"/>
        </w:rPr>
        <w:t>, kojeg</w:t>
      </w:r>
      <w:r w:rsidR="00E40436">
        <w:rPr>
          <w:rFonts w:ascii="Arial" w:hAnsi="Arial" w:cs="Arial"/>
        </w:rPr>
        <w:t>a</w:t>
      </w:r>
      <w:r w:rsidRPr="002F2C59">
        <w:rPr>
          <w:rFonts w:ascii="Arial" w:hAnsi="Arial" w:cs="Arial"/>
        </w:rPr>
        <w:t xml:space="preserve"> </w:t>
      </w:r>
      <w:r w:rsidR="00064EAE" w:rsidRPr="002F2C59">
        <w:rPr>
          <w:rFonts w:ascii="Arial" w:hAnsi="Arial" w:cs="Arial"/>
        </w:rPr>
        <w:t xml:space="preserve">članovi </w:t>
      </w:r>
      <w:r w:rsidRPr="002F2C59">
        <w:rPr>
          <w:rFonts w:ascii="Arial" w:hAnsi="Arial" w:cs="Arial"/>
        </w:rPr>
        <w:t>Sekcij</w:t>
      </w:r>
      <w:r w:rsidR="00064EAE" w:rsidRPr="002F2C59">
        <w:rPr>
          <w:rFonts w:ascii="Arial" w:hAnsi="Arial" w:cs="Arial"/>
        </w:rPr>
        <w:t>e</w:t>
      </w:r>
      <w:r w:rsidRPr="002F2C59">
        <w:rPr>
          <w:rFonts w:ascii="Arial" w:hAnsi="Arial" w:cs="Arial"/>
        </w:rPr>
        <w:t xml:space="preserve"> izaber</w:t>
      </w:r>
      <w:r w:rsidR="00064EAE" w:rsidRPr="002F2C59">
        <w:rPr>
          <w:rFonts w:ascii="Arial" w:hAnsi="Arial" w:cs="Arial"/>
        </w:rPr>
        <w:t>u</w:t>
      </w:r>
      <w:r w:rsidRPr="002F2C59">
        <w:rPr>
          <w:rFonts w:ascii="Arial" w:hAnsi="Arial" w:cs="Arial"/>
        </w:rPr>
        <w:t xml:space="preserve"> temeljem svojih kriterija, </w:t>
      </w:r>
      <w:r w:rsidR="00064EAE" w:rsidRPr="002F2C59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 xml:space="preserve">troškove (kotizacija, smještaj i prijevoz) aktivnog (usmeno izlaganje,  poster, </w:t>
      </w:r>
      <w:r w:rsidR="00FE64C0">
        <w:rPr>
          <w:rFonts w:ascii="Arial" w:hAnsi="Arial" w:cs="Arial"/>
        </w:rPr>
        <w:t xml:space="preserve">"okrugli stol" </w:t>
      </w:r>
      <w:r w:rsidRPr="002F2C59">
        <w:rPr>
          <w:rFonts w:ascii="Arial" w:hAnsi="Arial" w:cs="Arial"/>
        </w:rPr>
        <w:t xml:space="preserve">) sudjelovanja na godišnjem kongresu </w:t>
      </w:r>
      <w:r w:rsidRPr="002F2C59">
        <w:rPr>
          <w:rFonts w:ascii="Arial" w:hAnsi="Arial" w:cs="Arial"/>
          <w:i/>
        </w:rPr>
        <w:t>European Paediatric Association</w:t>
      </w:r>
      <w:r w:rsidRPr="002F2C59">
        <w:rPr>
          <w:rFonts w:ascii="Arial" w:hAnsi="Arial" w:cs="Arial"/>
        </w:rPr>
        <w:t>.</w:t>
      </w: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Članovima Sekcije specijalizanata</w:t>
      </w:r>
      <w:r w:rsidR="002F2C59" w:rsidRPr="002F2C59">
        <w:rPr>
          <w:rFonts w:ascii="Arial" w:hAnsi="Arial" w:cs="Arial"/>
        </w:rPr>
        <w:t>,</w:t>
      </w:r>
      <w:r w:rsidRPr="002F2C59">
        <w:rPr>
          <w:rFonts w:ascii="Arial" w:hAnsi="Arial" w:cs="Arial"/>
        </w:rPr>
        <w:t xml:space="preserve"> </w:t>
      </w:r>
      <w:r w:rsidR="002F2C59" w:rsidRPr="002F2C59">
        <w:rPr>
          <w:rFonts w:ascii="Arial" w:hAnsi="Arial" w:cs="Arial"/>
        </w:rPr>
        <w:t xml:space="preserve">koje članovi Sekcije izaberu temeljem svojih kriterija, </w:t>
      </w:r>
      <w:r w:rsidRPr="002F2C59">
        <w:rPr>
          <w:rFonts w:ascii="Arial" w:hAnsi="Arial" w:cs="Arial"/>
        </w:rPr>
        <w:t>HPD može odobriti do 6 kotizacija za aktivno sudjelovanje na kongresima HPD-a.</w:t>
      </w:r>
    </w:p>
    <w:p w:rsidR="00C40C3F" w:rsidRPr="002F2C59" w:rsidRDefault="00C40C3F" w:rsidP="00C40C3F">
      <w:pPr>
        <w:pStyle w:val="ListParagraph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Svojim članovima, specijalistima pedijatrije, HPD može odobriti godišnje do 6 potpora  u iznosu  do 4</w:t>
      </w:r>
      <w:r w:rsidR="00FE64C0">
        <w:rPr>
          <w:rFonts w:ascii="Arial" w:hAnsi="Arial" w:cs="Arial"/>
        </w:rPr>
        <w:t>.</w:t>
      </w:r>
      <w:r w:rsidRPr="002F2C59">
        <w:rPr>
          <w:rFonts w:ascii="Arial" w:hAnsi="Arial" w:cs="Arial"/>
        </w:rPr>
        <w:t xml:space="preserve">000,00 kuna za pokriće troškova kotizacije i/ili  prijevoza i/ili smještaja za aktivno sudjelovanje na domaćim i međunarodnim znanstvenim i/ili stručnim </w:t>
      </w:r>
      <w:r w:rsidR="00CE0632" w:rsidRPr="002F2C59">
        <w:rPr>
          <w:rFonts w:ascii="Arial" w:hAnsi="Arial" w:cs="Arial"/>
        </w:rPr>
        <w:t xml:space="preserve"> pedijatrijskim </w:t>
      </w:r>
      <w:r w:rsidRPr="002F2C59">
        <w:rPr>
          <w:rFonts w:ascii="Arial" w:hAnsi="Arial" w:cs="Arial"/>
        </w:rPr>
        <w:t xml:space="preserve">skupovima </w:t>
      </w:r>
      <w:r w:rsidR="00CE0632" w:rsidRPr="002F2C59">
        <w:rPr>
          <w:rFonts w:ascii="Arial" w:hAnsi="Arial" w:cs="Arial"/>
        </w:rPr>
        <w:t>uključivo područja pedijatrijskih užih specijalizacija. Ove potpore ne obuhvaćaju tečajeve trajne edukacije.</w:t>
      </w:r>
    </w:p>
    <w:p w:rsidR="00C40C3F" w:rsidRPr="002F2C59" w:rsidRDefault="00C40C3F" w:rsidP="00C40C3F">
      <w:pPr>
        <w:pStyle w:val="ListParagraph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Upute o tome kako zatražiti novčanu potporu te odluke o dodjeli potpora objavljuju se na mrežnoj stranici HPD-a.</w:t>
      </w: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</w:p>
    <w:p w:rsidR="00C40C3F" w:rsidRPr="002F2C59" w:rsidRDefault="00C40C3F" w:rsidP="00C40C3F">
      <w:pPr>
        <w:jc w:val="center"/>
        <w:rPr>
          <w:rFonts w:ascii="Arial" w:hAnsi="Arial" w:cs="Arial"/>
          <w:smallCaps/>
        </w:rPr>
      </w:pPr>
      <w:r w:rsidRPr="002F2C59">
        <w:rPr>
          <w:rFonts w:ascii="Arial" w:hAnsi="Arial" w:cs="Arial"/>
          <w:smallCaps/>
        </w:rPr>
        <w:t>Pojedinačne novčane potpore</w:t>
      </w:r>
    </w:p>
    <w:p w:rsidR="00CE0632" w:rsidRPr="002F2C59" w:rsidRDefault="00C40C3F" w:rsidP="00C40C3F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2F2C59">
        <w:rPr>
          <w:rFonts w:ascii="Arial" w:hAnsi="Arial" w:cs="Arial"/>
        </w:rPr>
        <w:t>Prijedloge za pojedinačne novčane potpore podnose pojedinci specijalisti  pedijatri</w:t>
      </w:r>
      <w:r w:rsidR="00E40436">
        <w:rPr>
          <w:rFonts w:ascii="Arial" w:hAnsi="Arial" w:cs="Arial"/>
        </w:rPr>
        <w:t>,</w:t>
      </w:r>
      <w:r w:rsidRPr="002F2C59">
        <w:rPr>
          <w:rFonts w:ascii="Arial" w:hAnsi="Arial" w:cs="Arial"/>
        </w:rPr>
        <w:t xml:space="preserve"> članovi HPD</w:t>
      </w:r>
      <w:r w:rsidR="00CE0632" w:rsidRPr="002F2C59">
        <w:rPr>
          <w:rFonts w:ascii="Arial" w:hAnsi="Arial" w:cs="Arial"/>
        </w:rPr>
        <w:t>-a i HLZ-a</w:t>
      </w:r>
      <w:r w:rsidRPr="002F2C59">
        <w:rPr>
          <w:rFonts w:ascii="Arial" w:hAnsi="Arial" w:cs="Arial"/>
        </w:rPr>
        <w:t xml:space="preserve"> u vlastito ime, ili Sekcije HPD-a za pojedine članove (</w:t>
      </w:r>
      <w:r w:rsidR="00CE0632" w:rsidRPr="002F2C59">
        <w:rPr>
          <w:rFonts w:ascii="Arial" w:hAnsi="Arial" w:cs="Arial"/>
        </w:rPr>
        <w:t xml:space="preserve">Sekcija za alergologiju i kliničku imunologiju, Sekcija za hematologiju i onkologiju, </w:t>
      </w:r>
      <w:r w:rsidR="004A373F" w:rsidRPr="002F2C59">
        <w:rPr>
          <w:rFonts w:ascii="Arial" w:hAnsi="Arial" w:cs="Arial"/>
        </w:rPr>
        <w:t xml:space="preserve">Sekcija za metaboličke bolesti djece, </w:t>
      </w:r>
      <w:r w:rsidR="00CE0632" w:rsidRPr="002F2C59">
        <w:rPr>
          <w:rFonts w:ascii="Arial" w:hAnsi="Arial" w:cs="Arial"/>
        </w:rPr>
        <w:t>Sekcij</w:t>
      </w:r>
      <w:r w:rsidR="00E40436">
        <w:rPr>
          <w:rFonts w:ascii="Arial" w:hAnsi="Arial" w:cs="Arial"/>
        </w:rPr>
        <w:t>a</w:t>
      </w:r>
      <w:r w:rsidR="00CE0632" w:rsidRPr="002F2C59">
        <w:rPr>
          <w:rFonts w:ascii="Arial" w:hAnsi="Arial" w:cs="Arial"/>
        </w:rPr>
        <w:t xml:space="preserve"> za neonatologiju, Sekcij</w:t>
      </w:r>
      <w:r w:rsidR="004A373F" w:rsidRPr="002F2C59">
        <w:rPr>
          <w:rFonts w:ascii="Arial" w:hAnsi="Arial" w:cs="Arial"/>
        </w:rPr>
        <w:t>a</w:t>
      </w:r>
      <w:r w:rsidR="00CE0632" w:rsidRPr="002F2C59">
        <w:rPr>
          <w:rFonts w:ascii="Arial" w:hAnsi="Arial" w:cs="Arial"/>
        </w:rPr>
        <w:t xml:space="preserve"> za pedijatrijsku i neonatalnu intenzivnu i urgentnu medicinu</w:t>
      </w:r>
      <w:r w:rsidR="004A373F" w:rsidRPr="002F2C59">
        <w:rPr>
          <w:rFonts w:ascii="Arial" w:hAnsi="Arial" w:cs="Arial"/>
        </w:rPr>
        <w:t>,</w:t>
      </w:r>
      <w:r w:rsidR="00CE0632" w:rsidRPr="002F2C59">
        <w:rPr>
          <w:rFonts w:ascii="Arial" w:hAnsi="Arial" w:cs="Arial"/>
        </w:rPr>
        <w:t xml:space="preserve"> Sekcij</w:t>
      </w:r>
      <w:r w:rsidR="004A373F" w:rsidRPr="002F2C59">
        <w:rPr>
          <w:rFonts w:ascii="Arial" w:hAnsi="Arial" w:cs="Arial"/>
        </w:rPr>
        <w:t>a</w:t>
      </w:r>
      <w:r w:rsidR="00CE0632" w:rsidRPr="002F2C59">
        <w:rPr>
          <w:rFonts w:ascii="Arial" w:hAnsi="Arial" w:cs="Arial"/>
        </w:rPr>
        <w:t xml:space="preserve"> specijalizanata pedijatrije</w:t>
      </w:r>
      <w:r w:rsidR="004A373F" w:rsidRPr="002F2C59">
        <w:rPr>
          <w:rFonts w:ascii="Arial" w:hAnsi="Arial" w:cs="Arial"/>
        </w:rPr>
        <w:t>)</w:t>
      </w:r>
      <w:r w:rsidR="00E40436">
        <w:rPr>
          <w:rFonts w:ascii="Arial" w:hAnsi="Arial" w:cs="Arial"/>
        </w:rPr>
        <w:t>.</w:t>
      </w: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Prijedlozi za pojedinačne novčane potpore podnose se elektroničkom poštom predsjedniku Povjerenstva uz istodobnu obavijest Predsjedniku HPD-a. Prijedlozi moraju sadržavati potvrdu organizatora znanstvenog i/ili stručnog skupa da je prihvaćeno aktivno sudjelovanje na skupu i sažetak rada/opis nastupa na okruglom stolu kao i izjavu tražitelja potpore da financijska sredstva nisu osigurana ili su samo djelomično osigurana </w:t>
      </w:r>
      <w:r w:rsidR="004A373F" w:rsidRPr="002F2C59">
        <w:rPr>
          <w:rFonts w:ascii="Arial" w:hAnsi="Arial" w:cs="Arial"/>
        </w:rPr>
        <w:t>iz drugog izvora.</w:t>
      </w:r>
    </w:p>
    <w:p w:rsidR="00C40C3F" w:rsidRPr="002F2C59" w:rsidRDefault="00C40C3F" w:rsidP="00C40C3F">
      <w:pPr>
        <w:pStyle w:val="ListParagraph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lastRenderedPageBreak/>
        <w:t xml:space="preserve">Korisnik pojedinačne novčane potpore, </w:t>
      </w:r>
      <w:r w:rsidR="00E40436">
        <w:rPr>
          <w:rFonts w:ascii="Arial" w:hAnsi="Arial" w:cs="Arial"/>
        </w:rPr>
        <w:t>uz</w:t>
      </w:r>
      <w:r w:rsidR="00E40436" w:rsidRPr="002F2C59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>uvjet</w:t>
      </w:r>
      <w:r w:rsidR="00E40436">
        <w:rPr>
          <w:rFonts w:ascii="Arial" w:hAnsi="Arial" w:cs="Arial"/>
        </w:rPr>
        <w:t>e</w:t>
      </w:r>
      <w:r w:rsidRPr="002F2C59">
        <w:rPr>
          <w:rFonts w:ascii="Arial" w:hAnsi="Arial" w:cs="Arial"/>
        </w:rPr>
        <w:t xml:space="preserve"> iz čl. 9., mora u privitku svoje prijave dostaviti predračun ili kopiju popunjenog registracijskog obrasca s vidljivim bankovnim računom ili drugim načinom plaćanja zatraženih troškova.</w:t>
      </w: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</w:p>
    <w:p w:rsidR="004A37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Za jedan rad može se dati potpora samo jednom autoru. </w:t>
      </w:r>
      <w:r w:rsidR="004A373F" w:rsidRPr="002F2C59">
        <w:rPr>
          <w:rFonts w:ascii="Arial" w:hAnsi="Arial" w:cs="Arial"/>
        </w:rPr>
        <w:t>Potpora se daje onom autoru koji iznosi rad</w:t>
      </w:r>
      <w:r w:rsidR="00E40436">
        <w:rPr>
          <w:rFonts w:ascii="Arial" w:hAnsi="Arial" w:cs="Arial"/>
        </w:rPr>
        <w:t>,</w:t>
      </w:r>
      <w:r w:rsidR="004A373F" w:rsidRPr="002F2C59">
        <w:rPr>
          <w:rFonts w:ascii="Arial" w:hAnsi="Arial" w:cs="Arial"/>
        </w:rPr>
        <w:t xml:space="preserve"> što mora biti </w:t>
      </w:r>
      <w:r w:rsidR="00E40436">
        <w:rPr>
          <w:rFonts w:ascii="Arial" w:hAnsi="Arial" w:cs="Arial"/>
        </w:rPr>
        <w:t>očito</w:t>
      </w:r>
      <w:r w:rsidR="00E40436" w:rsidRPr="002F2C59">
        <w:rPr>
          <w:rFonts w:ascii="Arial" w:hAnsi="Arial" w:cs="Arial"/>
        </w:rPr>
        <w:t xml:space="preserve"> </w:t>
      </w:r>
      <w:r w:rsidR="004A373F" w:rsidRPr="002F2C59">
        <w:rPr>
          <w:rFonts w:ascii="Arial" w:hAnsi="Arial" w:cs="Arial"/>
        </w:rPr>
        <w:t>iz potvrde o prihvaćanju rada.</w:t>
      </w:r>
    </w:p>
    <w:p w:rsidR="004A373F" w:rsidRPr="002F2C59" w:rsidRDefault="004A373F" w:rsidP="004A373F">
      <w:pPr>
        <w:pStyle w:val="ListParagraph"/>
        <w:rPr>
          <w:rFonts w:ascii="Arial" w:hAnsi="Arial" w:cs="Arial"/>
        </w:rPr>
      </w:pPr>
    </w:p>
    <w:p w:rsidR="00C40C3F" w:rsidRPr="002F2C59" w:rsidRDefault="00C40C3F" w:rsidP="004A37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mallCaps/>
        </w:rPr>
      </w:pPr>
      <w:r w:rsidRPr="002F2C59">
        <w:rPr>
          <w:rFonts w:ascii="Arial" w:hAnsi="Arial" w:cs="Arial"/>
        </w:rPr>
        <w:t>Redoviti sveučilišni profesori ne mogu aplicirati za ove potpore</w:t>
      </w:r>
      <w:r w:rsidR="004A373F" w:rsidRPr="002F2C59">
        <w:rPr>
          <w:rFonts w:ascii="Arial" w:hAnsi="Arial" w:cs="Arial"/>
        </w:rPr>
        <w:t>.</w:t>
      </w:r>
      <w:r w:rsidRPr="002F2C59">
        <w:rPr>
          <w:rFonts w:ascii="Arial" w:hAnsi="Arial" w:cs="Arial"/>
        </w:rPr>
        <w:t xml:space="preserve"> </w:t>
      </w:r>
    </w:p>
    <w:p w:rsidR="00C40C3F" w:rsidRPr="002F2C59" w:rsidRDefault="00C40C3F" w:rsidP="00C40C3F">
      <w:pPr>
        <w:jc w:val="center"/>
        <w:rPr>
          <w:rFonts w:ascii="Arial" w:hAnsi="Arial" w:cs="Arial"/>
          <w:smallCaps/>
        </w:rPr>
      </w:pPr>
      <w:r w:rsidRPr="002F2C59">
        <w:rPr>
          <w:rFonts w:ascii="Arial" w:hAnsi="Arial" w:cs="Arial"/>
          <w:smallCaps/>
        </w:rPr>
        <w:t>Povjerenstvo za novčane potpore</w:t>
      </w: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UO HPD-a imenuje 6 članova Povjerenstva za dodjelu pojedinačnih financijskih potpora, a predsjednik HPD</w:t>
      </w:r>
      <w:r w:rsidR="00E40436">
        <w:rPr>
          <w:rFonts w:ascii="Arial" w:hAnsi="Arial" w:cs="Arial"/>
        </w:rPr>
        <w:t>-a</w:t>
      </w:r>
      <w:r w:rsidRPr="002F2C59">
        <w:rPr>
          <w:rFonts w:ascii="Arial" w:hAnsi="Arial" w:cs="Arial"/>
        </w:rPr>
        <w:t xml:space="preserve"> između njih imenuje predsjednika.</w:t>
      </w: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 </w:t>
      </w: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Članovi Povjerenstva moraju biti imenovani po jedan iz svake regije.</w:t>
      </w: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Regije su:</w:t>
      </w:r>
    </w:p>
    <w:p w:rsidR="00C40C3F" w:rsidRPr="002F2C59" w:rsidRDefault="00C40C3F" w:rsidP="00C40C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SJEVERNA HRVATSKA</w:t>
      </w:r>
      <w:r w:rsidR="00E40436">
        <w:rPr>
          <w:rFonts w:ascii="Arial" w:hAnsi="Arial" w:cs="Arial"/>
        </w:rPr>
        <w:t>:</w:t>
      </w:r>
      <w:r w:rsidRPr="002F2C59">
        <w:rPr>
          <w:rFonts w:ascii="Arial" w:hAnsi="Arial" w:cs="Arial"/>
        </w:rPr>
        <w:t xml:space="preserve"> </w:t>
      </w:r>
      <w:hyperlink r:id="rId8" w:tooltip="Varaždin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Varaždinska</w:t>
        </w:r>
      </w:hyperlink>
      <w:r w:rsidR="00E40436">
        <w:rPr>
          <w:rFonts w:ascii="Arial" w:eastAsia="Times New Roman" w:hAnsi="Arial" w:cs="Arial"/>
          <w:u w:val="single"/>
          <w:lang w:val="hr-BA" w:eastAsia="hr-HR"/>
        </w:rPr>
        <w:t>,</w:t>
      </w:r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r w:rsidR="00E40436" w:rsidRPr="002F2C59">
        <w:rPr>
          <w:rFonts w:ascii="Arial" w:eastAsia="Times New Roman" w:hAnsi="Arial" w:cs="Arial"/>
          <w:u w:val="single"/>
          <w:lang w:val="hr-BA" w:eastAsia="hr-HR"/>
        </w:rPr>
        <w:t>Međimurska</w:t>
      </w:r>
      <w:r w:rsidR="00E40436">
        <w:rPr>
          <w:rFonts w:ascii="Arial" w:eastAsia="Times New Roman" w:hAnsi="Arial" w:cs="Arial"/>
          <w:u w:val="single"/>
          <w:lang w:val="hr-BA" w:eastAsia="hr-HR"/>
        </w:rPr>
        <w:t>,</w:t>
      </w:r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r w:rsidR="00E40436">
        <w:rPr>
          <w:rFonts w:ascii="Arial" w:eastAsia="Times New Roman" w:hAnsi="Arial" w:cs="Arial"/>
          <w:u w:val="single"/>
          <w:lang w:val="hr-BA" w:eastAsia="hr-HR"/>
        </w:rPr>
        <w:t xml:space="preserve">Koprivničko-križevačka i </w:t>
      </w:r>
      <w:hyperlink r:id="rId9" w:tooltip="Krapinsko-zagor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Krapinsko-zagorska županija</w:t>
        </w:r>
      </w:hyperlink>
    </w:p>
    <w:p w:rsidR="00C40C3F" w:rsidRPr="002F2C59" w:rsidRDefault="00C40C3F" w:rsidP="00C40C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SREDIŠNJA</w:t>
      </w:r>
      <w:r w:rsidR="00E40436">
        <w:rPr>
          <w:rFonts w:ascii="Arial" w:hAnsi="Arial" w:cs="Arial"/>
        </w:rPr>
        <w:t xml:space="preserve"> HRVATSKA:</w:t>
      </w:r>
      <w:r w:rsidRPr="002F2C59">
        <w:rPr>
          <w:rFonts w:ascii="Arial" w:hAnsi="Arial" w:cs="Arial"/>
        </w:rPr>
        <w:t xml:space="preserve"> </w:t>
      </w:r>
      <w:hyperlink r:id="rId10" w:tooltip="Zagrebač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Zagrebačka</w:t>
        </w:r>
        <w:r w:rsidR="00E40436">
          <w:rPr>
            <w:rFonts w:ascii="Arial" w:eastAsia="Times New Roman" w:hAnsi="Arial" w:cs="Arial"/>
            <w:u w:val="single"/>
            <w:lang w:val="hr-BA" w:eastAsia="hr-HR"/>
          </w:rPr>
          <w:t>,</w:t>
        </w:r>
      </w:hyperlink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hyperlink r:id="rId11" w:tooltip="Bjelovarsko-bilogor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Bjelovarsko-bilogorska</w:t>
        </w:r>
        <w:r w:rsidR="00E40436">
          <w:rPr>
            <w:rFonts w:ascii="Arial" w:eastAsia="Times New Roman" w:hAnsi="Arial" w:cs="Arial"/>
            <w:u w:val="single"/>
            <w:lang w:val="hr-BA" w:eastAsia="hr-HR"/>
          </w:rPr>
          <w:t>,</w:t>
        </w:r>
        <w:r w:rsidR="00B67A3A">
          <w:rPr>
            <w:rFonts w:ascii="Arial" w:eastAsia="Times New Roman" w:hAnsi="Arial" w:cs="Arial"/>
            <w:u w:val="single"/>
            <w:lang w:val="hr-BA" w:eastAsia="hr-HR"/>
          </w:rPr>
          <w:t xml:space="preserve"> </w:t>
        </w:r>
      </w:hyperlink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hyperlink r:id="rId12" w:tooltip="Karlovač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Karlovačka</w:t>
        </w:r>
        <w:r w:rsidR="00E40436">
          <w:rPr>
            <w:rFonts w:ascii="Arial" w:eastAsia="Times New Roman" w:hAnsi="Arial" w:cs="Arial"/>
            <w:u w:val="single"/>
            <w:lang w:val="hr-BA" w:eastAsia="hr-HR"/>
          </w:rPr>
          <w:t xml:space="preserve"> i</w:t>
        </w:r>
      </w:hyperlink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hyperlink r:id="rId13" w:tooltip="Sisačko-moslavač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Sisačko-moslavačka županija</w:t>
        </w:r>
      </w:hyperlink>
    </w:p>
    <w:p w:rsidR="00C40C3F" w:rsidRPr="002F2C59" w:rsidRDefault="00C40C3F" w:rsidP="00C40C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ISTOČNA </w:t>
      </w:r>
      <w:r w:rsidR="00E40436">
        <w:rPr>
          <w:rFonts w:ascii="Arial" w:hAnsi="Arial" w:cs="Arial"/>
        </w:rPr>
        <w:t xml:space="preserve">HRVATSKA: </w:t>
      </w:r>
      <w:hyperlink r:id="rId14" w:tooltip="Brodsko-posav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Brodsko-posavska</w:t>
        </w:r>
        <w:r w:rsidR="00B67A3A">
          <w:rPr>
            <w:rFonts w:ascii="Arial" w:eastAsia="Times New Roman" w:hAnsi="Arial" w:cs="Arial"/>
            <w:u w:val="single"/>
            <w:lang w:val="hr-BA" w:eastAsia="hr-HR"/>
          </w:rPr>
          <w:t>,</w:t>
        </w:r>
      </w:hyperlink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hyperlink r:id="rId15" w:tooltip="Požeško-slavon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Požeško-slavonska</w:t>
        </w:r>
        <w:r w:rsidR="00B67A3A">
          <w:rPr>
            <w:rFonts w:ascii="Arial" w:eastAsia="Times New Roman" w:hAnsi="Arial" w:cs="Arial"/>
            <w:u w:val="single"/>
            <w:lang w:val="hr-BA" w:eastAsia="hr-HR"/>
          </w:rPr>
          <w:t>,</w:t>
        </w:r>
      </w:hyperlink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hyperlink r:id="rId16" w:tooltip="Vukovarsko-srijem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Vukovarsko-srijemska</w:t>
        </w:r>
        <w:r w:rsidR="00B67A3A">
          <w:rPr>
            <w:rFonts w:ascii="Arial" w:eastAsia="Times New Roman" w:hAnsi="Arial" w:cs="Arial"/>
            <w:u w:val="single"/>
            <w:lang w:val="hr-BA" w:eastAsia="hr-HR"/>
          </w:rPr>
          <w:t xml:space="preserve">, </w:t>
        </w:r>
      </w:hyperlink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hyperlink r:id="rId17" w:tooltip="Osječko-baranj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Osječko-baranjska</w:t>
        </w:r>
        <w:r w:rsidR="00B67A3A">
          <w:rPr>
            <w:rFonts w:ascii="Arial" w:eastAsia="Times New Roman" w:hAnsi="Arial" w:cs="Arial"/>
            <w:u w:val="single"/>
            <w:lang w:val="hr-BA" w:eastAsia="hr-HR"/>
          </w:rPr>
          <w:t xml:space="preserve"> i</w:t>
        </w:r>
      </w:hyperlink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hyperlink r:id="rId18" w:tooltip="Virovitičko-podrav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Virovitičko-podravska županija</w:t>
        </w:r>
      </w:hyperlink>
    </w:p>
    <w:p w:rsidR="00C40C3F" w:rsidRPr="002F2C59" w:rsidRDefault="00C40C3F" w:rsidP="00C40C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ISTRA I PRIMORJE </w:t>
      </w:r>
      <w:hyperlink r:id="rId19" w:tooltip="Istar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Istarska županija</w:t>
        </w:r>
      </w:hyperlink>
      <w:r w:rsidR="00793E0A">
        <w:rPr>
          <w:rFonts w:ascii="Arial" w:eastAsia="Times New Roman" w:hAnsi="Arial" w:cs="Arial"/>
          <w:u w:val="single"/>
          <w:lang w:val="hr-BA" w:eastAsia="hr-HR"/>
        </w:rPr>
        <w:t>,</w:t>
      </w:r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hyperlink r:id="rId20" w:tooltip="Primorsko-goran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Primorsko-goranska županija</w:t>
        </w:r>
      </w:hyperlink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r w:rsidR="00793E0A">
        <w:rPr>
          <w:rFonts w:ascii="Arial" w:eastAsia="Times New Roman" w:hAnsi="Arial" w:cs="Arial"/>
          <w:u w:val="single"/>
          <w:lang w:val="hr-BA" w:eastAsia="hr-HR"/>
        </w:rPr>
        <w:t xml:space="preserve">i </w:t>
      </w:r>
      <w:hyperlink r:id="rId21" w:tooltip="Ličko-senj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Ličko-senjska županija</w:t>
        </w:r>
      </w:hyperlink>
    </w:p>
    <w:p w:rsidR="00C40C3F" w:rsidRPr="002F2C59" w:rsidRDefault="00C40C3F" w:rsidP="00C40C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JUŽNA</w:t>
      </w:r>
      <w:r w:rsidR="00B67A3A">
        <w:rPr>
          <w:rFonts w:ascii="Arial" w:hAnsi="Arial" w:cs="Arial"/>
        </w:rPr>
        <w:t xml:space="preserve"> HRVATSKA:</w:t>
      </w:r>
      <w:r w:rsidRPr="002F2C59">
        <w:rPr>
          <w:rFonts w:ascii="Arial" w:hAnsi="Arial" w:cs="Arial"/>
        </w:rPr>
        <w:t xml:space="preserve"> </w:t>
      </w:r>
      <w:hyperlink r:id="rId22" w:tooltip="Zadar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Zadarska</w:t>
        </w:r>
        <w:r w:rsidR="00B67A3A">
          <w:rPr>
            <w:rFonts w:ascii="Arial" w:eastAsia="Times New Roman" w:hAnsi="Arial" w:cs="Arial"/>
            <w:u w:val="single"/>
            <w:lang w:val="hr-BA" w:eastAsia="hr-HR"/>
          </w:rPr>
          <w:t>,</w:t>
        </w:r>
      </w:hyperlink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 Šibensko-kninska</w:t>
      </w:r>
      <w:r w:rsidR="00B67A3A">
        <w:rPr>
          <w:rFonts w:ascii="Arial" w:eastAsia="Times New Roman" w:hAnsi="Arial" w:cs="Arial"/>
          <w:u w:val="single"/>
          <w:lang w:val="hr-BA" w:eastAsia="hr-HR"/>
        </w:rPr>
        <w:t>,</w:t>
      </w:r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hyperlink r:id="rId23" w:tooltip="Splitsko-dalmatin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Splitsko-dalmatinska</w:t>
        </w:r>
        <w:r w:rsidR="00B67A3A">
          <w:rPr>
            <w:rFonts w:ascii="Arial" w:eastAsia="Times New Roman" w:hAnsi="Arial" w:cs="Arial"/>
            <w:u w:val="single"/>
            <w:lang w:val="hr-BA" w:eastAsia="hr-HR"/>
          </w:rPr>
          <w:t xml:space="preserve"> i</w:t>
        </w:r>
      </w:hyperlink>
      <w:r w:rsidRPr="002F2C59">
        <w:rPr>
          <w:rFonts w:ascii="Arial" w:eastAsia="Times New Roman" w:hAnsi="Arial" w:cs="Arial"/>
          <w:u w:val="single"/>
          <w:lang w:val="hr-BA" w:eastAsia="hr-HR"/>
        </w:rPr>
        <w:t xml:space="preserve"> </w:t>
      </w:r>
      <w:hyperlink r:id="rId24" w:tooltip="Dubrovačko-neretvanska županija" w:history="1">
        <w:r w:rsidRPr="002F2C59">
          <w:rPr>
            <w:rFonts w:ascii="Arial" w:eastAsia="Times New Roman" w:hAnsi="Arial" w:cs="Arial"/>
            <w:u w:val="single"/>
            <w:lang w:val="hr-BA" w:eastAsia="hr-HR"/>
          </w:rPr>
          <w:t>Dubrovačko-neretvanska županija</w:t>
        </w:r>
      </w:hyperlink>
    </w:p>
    <w:p w:rsidR="00C40C3F" w:rsidRPr="002F2C59" w:rsidRDefault="00C40C3F" w:rsidP="00C40C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GRAD ZAGREB </w:t>
      </w:r>
    </w:p>
    <w:p w:rsidR="00C40C3F" w:rsidRPr="002F2C59" w:rsidRDefault="00C40C3F" w:rsidP="00C40C3F">
      <w:pPr>
        <w:pStyle w:val="ListParagraph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Povjerenstvo donosi konačni prijedlog većinom glasova svih članova</w:t>
      </w:r>
      <w:r w:rsidR="00093ECE" w:rsidRPr="002F2C59">
        <w:rPr>
          <w:rFonts w:ascii="Arial" w:hAnsi="Arial" w:cs="Arial"/>
        </w:rPr>
        <w:t>.</w:t>
      </w:r>
      <w:r w:rsidRPr="002F2C59">
        <w:rPr>
          <w:rFonts w:ascii="Arial" w:hAnsi="Arial" w:cs="Arial"/>
        </w:rPr>
        <w:t xml:space="preserve"> </w:t>
      </w: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O pojedinačnim potporama odluku donosi </w:t>
      </w:r>
      <w:r w:rsidR="00B67A3A">
        <w:rPr>
          <w:rFonts w:ascii="Arial" w:hAnsi="Arial" w:cs="Arial"/>
        </w:rPr>
        <w:t>p</w:t>
      </w:r>
      <w:r w:rsidRPr="002F2C59">
        <w:rPr>
          <w:rFonts w:ascii="Arial" w:hAnsi="Arial" w:cs="Arial"/>
        </w:rPr>
        <w:t>redsjednik HPD-a u skladu s prijedlogom Povjerenstva.</w:t>
      </w: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</w:p>
    <w:p w:rsidR="00C40C3F" w:rsidRPr="002F2C59" w:rsidRDefault="00B67A3A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2F2C59">
        <w:rPr>
          <w:rFonts w:ascii="Arial" w:hAnsi="Arial" w:cs="Arial"/>
        </w:rPr>
        <w:t xml:space="preserve"> </w:t>
      </w:r>
      <w:r w:rsidR="00C40C3F" w:rsidRPr="002F2C59">
        <w:rPr>
          <w:rFonts w:ascii="Arial" w:hAnsi="Arial" w:cs="Arial"/>
        </w:rPr>
        <w:t xml:space="preserve">je Povjerenstvo neodlučno, odluku donosi </w:t>
      </w:r>
      <w:r>
        <w:rPr>
          <w:rFonts w:ascii="Arial" w:hAnsi="Arial" w:cs="Arial"/>
        </w:rPr>
        <w:t>p</w:t>
      </w:r>
      <w:r w:rsidR="00C40C3F" w:rsidRPr="002F2C59">
        <w:rPr>
          <w:rFonts w:ascii="Arial" w:hAnsi="Arial" w:cs="Arial"/>
        </w:rPr>
        <w:t xml:space="preserve">redsjednik HPD-a. </w:t>
      </w: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  <w:bookmarkStart w:id="0" w:name="_GoBack"/>
      <w:bookmarkEnd w:id="0"/>
    </w:p>
    <w:p w:rsidR="00C40C3F" w:rsidRPr="002F2C59" w:rsidRDefault="00B67A3A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Ako postoji</w:t>
      </w:r>
      <w:r w:rsidR="00C40C3F" w:rsidRPr="002F2C59">
        <w:rPr>
          <w:rFonts w:ascii="Arial" w:hAnsi="Arial" w:cs="Arial"/>
        </w:rPr>
        <w:t xml:space="preserve"> više zahtjeva</w:t>
      </w:r>
      <w:r>
        <w:rPr>
          <w:rFonts w:ascii="Arial" w:hAnsi="Arial" w:cs="Arial"/>
        </w:rPr>
        <w:t>,</w:t>
      </w:r>
      <w:r w:rsidR="00C40C3F" w:rsidRPr="002F2C59">
        <w:rPr>
          <w:rFonts w:ascii="Arial" w:hAnsi="Arial" w:cs="Arial"/>
        </w:rPr>
        <w:t xml:space="preserve"> kriteriji odabira su sljedeći: </w:t>
      </w:r>
    </w:p>
    <w:p w:rsidR="00C40C3F" w:rsidRPr="002F2C59" w:rsidRDefault="00C40C3F" w:rsidP="00BF6DC8">
      <w:pPr>
        <w:pStyle w:val="ListParagraph"/>
        <w:numPr>
          <w:ilvl w:val="0"/>
          <w:numId w:val="3"/>
        </w:numPr>
        <w:ind w:left="900"/>
        <w:rPr>
          <w:rFonts w:ascii="Arial" w:hAnsi="Arial" w:cs="Arial"/>
        </w:rPr>
      </w:pPr>
      <w:r w:rsidRPr="002F2C59">
        <w:rPr>
          <w:rFonts w:ascii="Arial" w:hAnsi="Arial" w:cs="Arial"/>
        </w:rPr>
        <w:t>prednost ima usmeno izlaganje pred posterom</w:t>
      </w:r>
      <w:r w:rsidR="00B67A3A">
        <w:rPr>
          <w:rFonts w:ascii="Arial" w:hAnsi="Arial" w:cs="Arial"/>
        </w:rPr>
        <w:t>;</w:t>
      </w:r>
    </w:p>
    <w:p w:rsidR="00093ECE" w:rsidRPr="002F2C59" w:rsidRDefault="00C40C3F" w:rsidP="00BF6DC8">
      <w:pPr>
        <w:pStyle w:val="ListParagraph"/>
        <w:numPr>
          <w:ilvl w:val="0"/>
          <w:numId w:val="3"/>
        </w:numPr>
        <w:ind w:left="900"/>
        <w:rPr>
          <w:rFonts w:ascii="Arial" w:hAnsi="Arial" w:cs="Arial"/>
        </w:rPr>
      </w:pPr>
      <w:r w:rsidRPr="002F2C59">
        <w:rPr>
          <w:rFonts w:ascii="Arial" w:hAnsi="Arial" w:cs="Arial"/>
        </w:rPr>
        <w:t>vrednuje se izvornost rada</w:t>
      </w:r>
      <w:r w:rsidR="00B67A3A">
        <w:rPr>
          <w:rFonts w:ascii="Arial" w:hAnsi="Arial" w:cs="Arial"/>
        </w:rPr>
        <w:t>;</w:t>
      </w:r>
    </w:p>
    <w:p w:rsidR="00C40C3F" w:rsidRPr="002F2C59" w:rsidRDefault="00C40C3F" w:rsidP="00BF6DC8">
      <w:pPr>
        <w:pStyle w:val="ListParagraph"/>
        <w:numPr>
          <w:ilvl w:val="0"/>
          <w:numId w:val="3"/>
        </w:numPr>
        <w:ind w:left="900"/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objava rada sa skupa u međunarodnom časopisu, </w:t>
      </w:r>
      <w:r w:rsidR="00B67A3A" w:rsidRPr="002F2C59">
        <w:rPr>
          <w:rFonts w:ascii="Arial" w:hAnsi="Arial" w:cs="Arial"/>
        </w:rPr>
        <w:t xml:space="preserve">ima prednost </w:t>
      </w:r>
      <w:r w:rsidRPr="002F2C59">
        <w:rPr>
          <w:rFonts w:ascii="Arial" w:hAnsi="Arial" w:cs="Arial"/>
        </w:rPr>
        <w:t>pred objavom u zborniku sažetaka</w:t>
      </w:r>
      <w:r w:rsidR="00B67A3A">
        <w:rPr>
          <w:rFonts w:ascii="Arial" w:hAnsi="Arial" w:cs="Arial"/>
        </w:rPr>
        <w:t>;</w:t>
      </w:r>
    </w:p>
    <w:p w:rsidR="00093ECE" w:rsidRPr="002F2C59" w:rsidRDefault="00C40C3F" w:rsidP="00BF6DC8">
      <w:pPr>
        <w:pStyle w:val="ListParagraph"/>
        <w:numPr>
          <w:ilvl w:val="0"/>
          <w:numId w:val="3"/>
        </w:numPr>
        <w:ind w:left="900"/>
        <w:rPr>
          <w:rFonts w:ascii="Arial" w:hAnsi="Arial" w:cs="Arial"/>
        </w:rPr>
      </w:pPr>
      <w:r w:rsidRPr="002F2C59">
        <w:rPr>
          <w:rFonts w:ascii="Arial" w:hAnsi="Arial" w:cs="Arial"/>
        </w:rPr>
        <w:t>vrednuje se čimbenik odjeka časopisa ako se sažetak objavljuje u časopisu</w:t>
      </w:r>
      <w:r w:rsidR="00B67A3A">
        <w:rPr>
          <w:rFonts w:ascii="Arial" w:hAnsi="Arial" w:cs="Arial"/>
        </w:rPr>
        <w:t>;</w:t>
      </w:r>
    </w:p>
    <w:p w:rsidR="00093ECE" w:rsidRPr="002F2C59" w:rsidRDefault="00C40C3F" w:rsidP="00BF6DC8">
      <w:pPr>
        <w:pStyle w:val="ListParagraph"/>
        <w:numPr>
          <w:ilvl w:val="0"/>
          <w:numId w:val="3"/>
        </w:numPr>
        <w:ind w:left="900"/>
        <w:rPr>
          <w:rFonts w:ascii="Arial" w:hAnsi="Arial" w:cs="Arial"/>
        </w:rPr>
      </w:pPr>
      <w:r w:rsidRPr="002F2C59">
        <w:rPr>
          <w:rFonts w:ascii="Arial" w:hAnsi="Arial" w:cs="Arial"/>
        </w:rPr>
        <w:t>prednost ima objava vlastitih rezultata istraživanja</w:t>
      </w:r>
      <w:r w:rsidR="00B67A3A">
        <w:rPr>
          <w:rFonts w:ascii="Arial" w:hAnsi="Arial" w:cs="Arial"/>
        </w:rPr>
        <w:t>;</w:t>
      </w:r>
    </w:p>
    <w:p w:rsidR="002F2C59" w:rsidRDefault="00C40C3F" w:rsidP="00BF6DC8">
      <w:pPr>
        <w:pStyle w:val="ListParagraph"/>
        <w:numPr>
          <w:ilvl w:val="0"/>
          <w:numId w:val="3"/>
        </w:numPr>
        <w:ind w:left="900"/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priopćenja na skupovima europske i svjetske razine </w:t>
      </w:r>
      <w:r w:rsidR="00B67A3A" w:rsidRPr="002F2C59">
        <w:rPr>
          <w:rFonts w:ascii="Arial" w:hAnsi="Arial" w:cs="Arial"/>
        </w:rPr>
        <w:t xml:space="preserve">imaju prednost </w:t>
      </w:r>
      <w:r w:rsidRPr="002F2C59">
        <w:rPr>
          <w:rFonts w:ascii="Arial" w:hAnsi="Arial" w:cs="Arial"/>
        </w:rPr>
        <w:t>pred regionalnim skupovima</w:t>
      </w:r>
      <w:r w:rsidR="00B67A3A">
        <w:rPr>
          <w:rFonts w:ascii="Arial" w:hAnsi="Arial" w:cs="Arial"/>
        </w:rPr>
        <w:t>.</w:t>
      </w:r>
    </w:p>
    <w:p w:rsidR="00C40C3F" w:rsidRPr="002F2C59" w:rsidRDefault="00C40C3F" w:rsidP="002F2C59">
      <w:pPr>
        <w:pStyle w:val="ListParagraph"/>
        <w:ind w:left="851"/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 </w:t>
      </w: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Prijave za potpore primaju </w:t>
      </w:r>
      <w:r w:rsidR="00B67A3A" w:rsidRPr="002F2C59">
        <w:rPr>
          <w:rFonts w:ascii="Arial" w:hAnsi="Arial" w:cs="Arial"/>
        </w:rPr>
        <w:t>se</w:t>
      </w:r>
      <w:r w:rsidRPr="002F2C59">
        <w:rPr>
          <w:rFonts w:ascii="Arial" w:hAnsi="Arial" w:cs="Arial"/>
        </w:rPr>
        <w:t>:</w:t>
      </w:r>
    </w:p>
    <w:p w:rsidR="00C40C3F" w:rsidRPr="002F2C59" w:rsidRDefault="00C40C3F" w:rsidP="00C40C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>1.</w:t>
      </w:r>
      <w:r w:rsidR="00B67A3A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 xml:space="preserve">siječnja </w:t>
      </w:r>
      <w:r w:rsidR="00B67A3A">
        <w:rPr>
          <w:rFonts w:ascii="Arial" w:hAnsi="Arial" w:cs="Arial"/>
        </w:rPr>
        <w:t>–</w:t>
      </w:r>
      <w:r w:rsidR="00B67A3A" w:rsidRPr="002F2C59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>31.</w:t>
      </w:r>
      <w:r w:rsidR="00B67A3A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>svibnja (donošenje odluke 1.</w:t>
      </w:r>
      <w:r w:rsidR="00B67A3A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 xml:space="preserve">lipnja </w:t>
      </w:r>
      <w:r w:rsidR="00B67A3A">
        <w:rPr>
          <w:rFonts w:ascii="Arial" w:hAnsi="Arial" w:cs="Arial"/>
        </w:rPr>
        <w:t>–</w:t>
      </w:r>
      <w:r w:rsidR="00B67A3A" w:rsidRPr="002F2C59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>30.lipnja)</w:t>
      </w:r>
    </w:p>
    <w:p w:rsidR="00C40C3F" w:rsidRPr="002F2C59" w:rsidRDefault="00C40C3F" w:rsidP="00C40C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lastRenderedPageBreak/>
        <w:t>1.</w:t>
      </w:r>
      <w:r w:rsidR="00B67A3A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 xml:space="preserve">srpnja </w:t>
      </w:r>
      <w:r w:rsidR="00B67A3A">
        <w:rPr>
          <w:rFonts w:ascii="Arial" w:hAnsi="Arial" w:cs="Arial"/>
        </w:rPr>
        <w:t>–</w:t>
      </w:r>
      <w:r w:rsidR="00B67A3A" w:rsidRPr="002F2C59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>30. studenog  (donošenje odluke 1.</w:t>
      </w:r>
      <w:r w:rsidR="00B67A3A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 xml:space="preserve">prosinca </w:t>
      </w:r>
      <w:r w:rsidR="00B67A3A">
        <w:rPr>
          <w:rFonts w:ascii="Arial" w:hAnsi="Arial" w:cs="Arial"/>
        </w:rPr>
        <w:t>–</w:t>
      </w:r>
      <w:r w:rsidR="00B67A3A" w:rsidRPr="002F2C59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>31.</w:t>
      </w:r>
      <w:r w:rsidR="00B67A3A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 xml:space="preserve">prosinca) </w:t>
      </w:r>
    </w:p>
    <w:p w:rsidR="00C40C3F" w:rsidRPr="002F2C59" w:rsidRDefault="00C40C3F" w:rsidP="00C40C3F">
      <w:pPr>
        <w:pStyle w:val="ListParagraph"/>
        <w:ind w:left="0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U prvom razdoblju dodjeljuju </w:t>
      </w:r>
      <w:r w:rsidR="00B67A3A" w:rsidRPr="002F2C59">
        <w:rPr>
          <w:rFonts w:ascii="Arial" w:hAnsi="Arial" w:cs="Arial"/>
        </w:rPr>
        <w:t xml:space="preserve">se </w:t>
      </w:r>
      <w:r w:rsidRPr="002F2C59">
        <w:rPr>
          <w:rFonts w:ascii="Arial" w:hAnsi="Arial" w:cs="Arial"/>
        </w:rPr>
        <w:t>do tri potpore za specijaliste pedijatre, u drugom razdoblju se dodjeljuju također do tri potpore.  Ako u prvom razdoblju nisu dodijeljene tri potpore</w:t>
      </w:r>
      <w:r w:rsidR="00B67A3A">
        <w:rPr>
          <w:rFonts w:ascii="Arial" w:hAnsi="Arial" w:cs="Arial"/>
        </w:rPr>
        <w:t>,</w:t>
      </w:r>
      <w:r w:rsidRPr="002F2C59">
        <w:rPr>
          <w:rFonts w:ascii="Arial" w:hAnsi="Arial" w:cs="Arial"/>
        </w:rPr>
        <w:t xml:space="preserve"> u drugom </w:t>
      </w:r>
      <w:r w:rsidR="00B67A3A" w:rsidRPr="002F2C59">
        <w:rPr>
          <w:rFonts w:ascii="Arial" w:hAnsi="Arial" w:cs="Arial"/>
        </w:rPr>
        <w:t xml:space="preserve">se </w:t>
      </w:r>
      <w:r w:rsidRPr="002F2C59">
        <w:rPr>
          <w:rFonts w:ascii="Arial" w:hAnsi="Arial" w:cs="Arial"/>
        </w:rPr>
        <w:t>razdoblju može dodijeliti do ukupno šest potpora za tu godinu.</w:t>
      </w:r>
    </w:p>
    <w:p w:rsidR="00C40C3F" w:rsidRPr="002F2C59" w:rsidRDefault="00C40C3F" w:rsidP="00C40C3F">
      <w:pPr>
        <w:pStyle w:val="ListParagraph"/>
        <w:ind w:left="360"/>
        <w:rPr>
          <w:rFonts w:ascii="Arial" w:hAnsi="Arial" w:cs="Arial"/>
        </w:rPr>
      </w:pPr>
    </w:p>
    <w:p w:rsidR="00C40C3F" w:rsidRPr="002F2C59" w:rsidRDefault="00C40C3F" w:rsidP="00C40C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2C59">
        <w:rPr>
          <w:rFonts w:ascii="Arial" w:hAnsi="Arial" w:cs="Arial"/>
        </w:rPr>
        <w:t xml:space="preserve">Pravilnik stupa na snagu </w:t>
      </w:r>
      <w:r w:rsidR="00FE64C0">
        <w:rPr>
          <w:rFonts w:ascii="Arial" w:hAnsi="Arial" w:cs="Arial"/>
        </w:rPr>
        <w:t xml:space="preserve">petnaest dana </w:t>
      </w:r>
      <w:r w:rsidRPr="002F2C59">
        <w:rPr>
          <w:rFonts w:ascii="Arial" w:hAnsi="Arial" w:cs="Arial"/>
        </w:rPr>
        <w:t xml:space="preserve">od objave na </w:t>
      </w:r>
      <w:r w:rsidR="00B67A3A">
        <w:rPr>
          <w:rFonts w:ascii="Arial" w:hAnsi="Arial" w:cs="Arial"/>
        </w:rPr>
        <w:t>mrežnoj</w:t>
      </w:r>
      <w:r w:rsidR="00B67A3A" w:rsidRPr="002F2C59">
        <w:rPr>
          <w:rFonts w:ascii="Arial" w:hAnsi="Arial" w:cs="Arial"/>
        </w:rPr>
        <w:t xml:space="preserve"> </w:t>
      </w:r>
      <w:r w:rsidRPr="002F2C59">
        <w:rPr>
          <w:rFonts w:ascii="Arial" w:hAnsi="Arial" w:cs="Arial"/>
        </w:rPr>
        <w:t>stranici Društva i vrijedi do opoziva.</w:t>
      </w:r>
    </w:p>
    <w:p w:rsidR="009C53BA" w:rsidRPr="002F2C59" w:rsidRDefault="009C53BA">
      <w:pPr>
        <w:rPr>
          <w:rFonts w:ascii="Arial" w:hAnsi="Arial" w:cs="Arial"/>
        </w:rPr>
      </w:pPr>
    </w:p>
    <w:sectPr w:rsidR="009C53BA" w:rsidRPr="002F2C59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2D" w:rsidRDefault="00A9722D">
      <w:pPr>
        <w:spacing w:after="0" w:line="240" w:lineRule="auto"/>
      </w:pPr>
      <w:r>
        <w:separator/>
      </w:r>
    </w:p>
  </w:endnote>
  <w:endnote w:type="continuationSeparator" w:id="0">
    <w:p w:rsidR="00A9722D" w:rsidRDefault="00A9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26" w:rsidRDefault="002F2C5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F6DC8">
      <w:rPr>
        <w:noProof/>
      </w:rPr>
      <w:t>2</w:t>
    </w:r>
    <w:r>
      <w:fldChar w:fldCharType="end"/>
    </w:r>
  </w:p>
  <w:p w:rsidR="00635A26" w:rsidRDefault="00A97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2D" w:rsidRDefault="00A9722D">
      <w:pPr>
        <w:spacing w:after="0" w:line="240" w:lineRule="auto"/>
      </w:pPr>
      <w:r>
        <w:separator/>
      </w:r>
    </w:p>
  </w:footnote>
  <w:footnote w:type="continuationSeparator" w:id="0">
    <w:p w:rsidR="00A9722D" w:rsidRDefault="00A9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78" w:rsidRDefault="00A9722D">
    <w:pPr>
      <w:pStyle w:val="Header"/>
    </w:pPr>
  </w:p>
  <w:p w:rsidR="002A500F" w:rsidRDefault="00A97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0A90"/>
    <w:multiLevelType w:val="hybridMultilevel"/>
    <w:tmpl w:val="639CE03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BFAC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1D60"/>
    <w:multiLevelType w:val="multilevel"/>
    <w:tmpl w:val="041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49824092"/>
    <w:multiLevelType w:val="hybridMultilevel"/>
    <w:tmpl w:val="443C03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A2AAC"/>
    <w:multiLevelType w:val="multilevel"/>
    <w:tmpl w:val="041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3F"/>
    <w:rsid w:val="00064EAE"/>
    <w:rsid w:val="00093ECE"/>
    <w:rsid w:val="002F2C59"/>
    <w:rsid w:val="00344570"/>
    <w:rsid w:val="004A373F"/>
    <w:rsid w:val="00793E0A"/>
    <w:rsid w:val="007F5905"/>
    <w:rsid w:val="009C53BA"/>
    <w:rsid w:val="00A9722D"/>
    <w:rsid w:val="00B67A3A"/>
    <w:rsid w:val="00BF6DC8"/>
    <w:rsid w:val="00C40C3F"/>
    <w:rsid w:val="00CE0632"/>
    <w:rsid w:val="00DC1D47"/>
    <w:rsid w:val="00E40436"/>
    <w:rsid w:val="00EC716B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C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C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C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C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C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C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.wikipedia.org/wiki/Vara%C5%BEdinska_%C5%BEupanija" TargetMode="External"/><Relationship Id="rId13" Type="http://schemas.openxmlformats.org/officeDocument/2006/relationships/hyperlink" Target="https://sh.wikipedia.org/wiki/Sisa%C4%8Dko-moslava%C4%8Dka_%C5%BEupanija" TargetMode="External"/><Relationship Id="rId18" Type="http://schemas.openxmlformats.org/officeDocument/2006/relationships/hyperlink" Target="https://sh.wikipedia.org/wiki/Viroviti%C4%8Dko-podravska_%C5%BEupanija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sh.wikipedia.org/wiki/Li%C4%8Dko-senjska_%C5%BEupanij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.wikipedia.org/wiki/Karlova%C4%8Dka_%C5%BEupanija" TargetMode="External"/><Relationship Id="rId17" Type="http://schemas.openxmlformats.org/officeDocument/2006/relationships/hyperlink" Target="https://sh.wikipedia.org/wiki/Osje%C4%8Dko-baranjska_%C5%BEupanija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.wikipedia.org/wiki/Vukovarsko-srijemska_%C5%BEupanija" TargetMode="External"/><Relationship Id="rId20" Type="http://schemas.openxmlformats.org/officeDocument/2006/relationships/hyperlink" Target="https://sh.wikipedia.org/wiki/Primorsko-goranska_%C5%BEupanij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.wikipedia.org/wiki/Bjelovarsko-bilogorska_%C5%BEupanija" TargetMode="External"/><Relationship Id="rId24" Type="http://schemas.openxmlformats.org/officeDocument/2006/relationships/hyperlink" Target="https://sh.wikipedia.org/wiki/Dubrova%C4%8Dko-neretvanska_%C5%BEupani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.wikipedia.org/wiki/Po%C5%BEe%C5%A1ko-slavonska_%C5%BEupanija" TargetMode="External"/><Relationship Id="rId23" Type="http://schemas.openxmlformats.org/officeDocument/2006/relationships/hyperlink" Target="https://sh.wikipedia.org/wiki/Splitsko-dalmatinska_%C5%BEupanij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h.wikipedia.org/wiki/Zagreba%C4%8Dka_%C5%BEupanija" TargetMode="External"/><Relationship Id="rId19" Type="http://schemas.openxmlformats.org/officeDocument/2006/relationships/hyperlink" Target="https://sh.wikipedia.org/wiki/Istarska_%C5%BEupan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.wikipedia.org/wiki/Krapinsko-zagorska_%C5%BEupanija" TargetMode="External"/><Relationship Id="rId14" Type="http://schemas.openxmlformats.org/officeDocument/2006/relationships/hyperlink" Target="https://sh.wikipedia.org/wiki/Brodsko-posavska_%C5%BEupanija" TargetMode="External"/><Relationship Id="rId22" Type="http://schemas.openxmlformats.org/officeDocument/2006/relationships/hyperlink" Target="https://sh.wikipedia.org/wiki/Zadarska_%C5%BEupanij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Mujkić</dc:creator>
  <cp:lastModifiedBy>Aida Mujkić</cp:lastModifiedBy>
  <cp:revision>3</cp:revision>
  <dcterms:created xsi:type="dcterms:W3CDTF">2017-11-01T19:43:00Z</dcterms:created>
  <dcterms:modified xsi:type="dcterms:W3CDTF">2017-11-01T19:44:00Z</dcterms:modified>
</cp:coreProperties>
</file>